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0"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00050" cy="428625"/>
            <wp:effectExtent b="0" l="0" r="0" t="0"/>
            <wp:docPr descr="https://lh5.googleusercontent.com/lLwUvg6LL_-oX1qpuH96Sar06q1kDaJq2-DINDNw1krS_TZTRylJGCzRrBGJRp9Qg2h3ozMsUaHE8bWLbOAIl4rTcczMXz91uMGWkxu-A_MGcc9HfEQ8AXY6_f00LwJHqHz7j53bAxuiXIQznc0bKT-pjkwCRAyN" id="3" name="image1.jpg"/>
            <a:graphic>
              <a:graphicData uri="http://schemas.openxmlformats.org/drawingml/2006/picture">
                <pic:pic>
                  <pic:nvPicPr>
                    <pic:cNvPr descr="https://lh5.googleusercontent.com/lLwUvg6LL_-oX1qpuH96Sar06q1kDaJq2-DINDNw1krS_TZTRylJGCzRrBGJRp9Qg2h3ozMsUaHE8bWLbOAIl4rTcczMXz91uMGWkxu-A_MGcc9HfEQ8AXY6_f00LwJHqHz7j53bAxuiXIQznc0bKT-pjkwCRAy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Layout w:type="fixed"/>
        <w:tblLook w:val="04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before="93" w:line="240" w:lineRule="auto"/>
              <w:ind w:left="2836" w:right="284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44" w:line="240" w:lineRule="auto"/>
              <w:ind w:left="2836" w:right="28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Secretaria de Educação Profissional e Tecnológica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45" w:line="240" w:lineRule="auto"/>
              <w:ind w:left="2836" w:right="28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Instituto Federal de Educação Ciência e Tecnologia de Mato Grosso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rtl w:val="0"/>
              </w:rPr>
              <w:t xml:space="preserve">PARECER Nº x/xxxx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AVALIAÇÃO DE PROJETO QUANTO À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 INOVAÇÃO TECNOLÓGICA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-756.0" w:type="dxa"/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rHeight w:val="385.63575347573646" w:hRule="atLeast"/>
          <w:tblHeader w:val="0"/>
        </w:trPr>
        <w:tc>
          <w:tcPr>
            <w:shd w:fill="bbbbbb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1   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Informações e identificação do projeto</w:t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coordenador do Projeto: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lassificação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identificada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3628082884995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  )Pesquisa  (  )Extensão  (  ) Extensão Tecnológica (  ) Desenvolvimento Institucional 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  ) Científico e Tecnológico  (  ) Inovação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76" w:lineRule="auto"/>
        <w:ind w:hanging="7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710.9999999999997" w:tblpY="0"/>
        <w:tblW w:w="10065.0" w:type="dxa"/>
        <w:jc w:val="left"/>
        <w:tblInd w:w="-771.0" w:type="dxa"/>
        <w:tblLayout w:type="fixed"/>
        <w:tblLook w:val="0400"/>
      </w:tblPr>
      <w:tblGrid>
        <w:gridCol w:w="420"/>
        <w:gridCol w:w="7785"/>
        <w:gridCol w:w="555"/>
        <w:gridCol w:w="585"/>
        <w:gridCol w:w="720"/>
        <w:tblGridChange w:id="0">
          <w:tblGrid>
            <w:gridCol w:w="420"/>
            <w:gridCol w:w="7785"/>
            <w:gridCol w:w="555"/>
            <w:gridCol w:w="585"/>
            <w:gridCol w:w="720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gridSpan w:val="5"/>
            <w:shd w:fill="bbbbbb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2    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Checklist de avaliação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 </w:t>
            </w:r>
          </w:p>
        </w:tc>
        <w:tc>
          <w:tcPr>
            <w:vMerge w:val="restart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gridSpan w:val="3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Situação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S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N</w:t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N/A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 projeto cumpre todos os requisitos para ser classificado como inovação tecnológica, atendendo o §1º do art. 38 do Decreto nº 9.283/2018 e o artigo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da Resolução Consup n.º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xx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/2024?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A(s) entrega(s) do(s)  produto(s) ou registro(s) de software estão previstas de forma clara e objetiva no projeto?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 objetivos do projeto apresentados pelo Coordenador são claros quanto ao elemento tecnologicamente novo ou inovador que será originado da execução do projeto?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(A inovação deve gerar novo produto, processo ou serviço ou gerar agregação de novas funcionalidades ou características a produto, serviço ou processo já existente que possa resultar em melhorias e em efetivo ganho de qualidade ou desempenho)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Consta projeto básico (modelo Dsplan), apensado ao projeto, para as inovações tecnológicas em obras e/ou serviços de engenharia?</w:t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Concorda com a justificativa do Coordenador quanto à não necessidade de participação de estudante no projeto?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2" w:sz="8" w:val="single"/>
                <w:left w:color="000000" w:space="2" w:sz="8" w:val="single"/>
                <w:bottom w:color="000000" w:space="2" w:sz="8" w:val="single"/>
                <w:right w:color="000000" w:space="2" w:sz="8" w:val="single"/>
                <w:between w:color="000000" w:space="2" w:sz="8" w:val="single"/>
              </w:pBd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9.0" w:type="dxa"/>
        <w:jc w:val="left"/>
        <w:tblInd w:w="-6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9"/>
        <w:tblGridChange w:id="0">
          <w:tblGrid>
            <w:gridCol w:w="1006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3 - Campo reservado para avaliação do DPI/IFMT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Departamento de Inovação Tecnológica, com base no projeto apresentado pelo Coordenador, manifesta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concordância</w:t>
      </w:r>
      <w:r w:rsidDel="00000000" w:rsidR="00000000" w:rsidRPr="00000000">
        <w:rPr>
          <w:sz w:val="18"/>
          <w:szCs w:val="18"/>
          <w:rtl w:val="0"/>
        </w:rPr>
        <w:t xml:space="preserve"> com a aprovação, reafirmando a classificação do projeto identificada no plano de trabalho, uma vez que xxxxxxx </w:t>
      </w:r>
      <w:r w:rsidDel="00000000" w:rsidR="00000000" w:rsidRPr="00000000">
        <w:rPr>
          <w:i w:val="1"/>
          <w:color w:val="ff0000"/>
          <w:rtl w:val="0"/>
        </w:rPr>
        <w:t xml:space="preserve">(reafirmar os ganhos institucionais e a importância do projeto para o Ensino ou a pesquisa ou a Extensão do IFMT e/ou a sociedade</w:t>
      </w:r>
      <w:r w:rsidDel="00000000" w:rsidR="00000000" w:rsidRPr="00000000">
        <w:rPr>
          <w:sz w:val="18"/>
          <w:szCs w:val="18"/>
          <w:rtl w:val="0"/>
        </w:rPr>
        <w:t xml:space="preserve">). ou</w:t>
      </w:r>
    </w:p>
    <w:p w:rsidR="00000000" w:rsidDel="00000000" w:rsidP="00000000" w:rsidRDefault="00000000" w:rsidRPr="00000000" w14:paraId="00000048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Departamento de Inovação Tecnológica, com base no projeto apresentado pelo Coordenador, e verificando a necessidade de revisão nos documentos constantes do processo n. xxx   como: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ex.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objetivo do plano de trabalho sem clareza e objetividade, justificativa sem demonstrar o produto ou o item de inovação, classificação do projeto incompatível com as atividades a serem executadas, categoria do projeto divergente da área identificada, minuta de instrumento jurídico com ausência de xxx, xxxxxx;</w:t>
      </w:r>
      <w:r w:rsidDel="00000000" w:rsidR="00000000" w:rsidRPr="00000000">
        <w:rPr>
          <w:sz w:val="18"/>
          <w:szCs w:val="18"/>
          <w:rtl w:val="0"/>
        </w:rPr>
        <w:t xml:space="preserve"> manifesta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discordância</w:t>
      </w:r>
      <w:r w:rsidDel="00000000" w:rsidR="00000000" w:rsidRPr="00000000">
        <w:rPr>
          <w:sz w:val="18"/>
          <w:szCs w:val="18"/>
          <w:rtl w:val="0"/>
        </w:rPr>
        <w:t xml:space="preserve"> em classificar o projeto como sendo de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inovação</w:t>
      </w:r>
      <w:r w:rsidDel="00000000" w:rsidR="00000000" w:rsidRPr="00000000">
        <w:rPr>
          <w:sz w:val="18"/>
          <w:szCs w:val="18"/>
          <w:rtl w:val="0"/>
        </w:rPr>
        <w:t xml:space="preserve">, devolvendo o processo para as devidas adequações.</w:t>
      </w:r>
    </w:p>
    <w:p w:rsidR="00000000" w:rsidDel="00000000" w:rsidP="00000000" w:rsidRDefault="00000000" w:rsidRPr="00000000" w14:paraId="00000049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-425.1968503937008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Legislações aplicáveis: Lei 8.958/1994; Decreto 7.423/2010; Decreto 8.241/2014; Lei 10.973/2004;</w:t>
      </w:r>
    </w:p>
    <w:p w:rsidR="00000000" w:rsidDel="00000000" w:rsidP="00000000" w:rsidRDefault="00000000" w:rsidRPr="00000000" w14:paraId="0000004D">
      <w:pPr>
        <w:spacing w:line="240" w:lineRule="auto"/>
        <w:ind w:left="-425.1968503937008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Decreto 9.283/2018; Decreto 8.240/2014.</w:t>
      </w:r>
    </w:p>
    <w:p w:rsidR="00000000" w:rsidDel="00000000" w:rsidP="00000000" w:rsidRDefault="00000000" w:rsidRPr="00000000" w14:paraId="0000004E">
      <w:pPr>
        <w:spacing w:line="240" w:lineRule="auto"/>
        <w:ind w:left="-425.19685039370086" w:firstLine="0"/>
        <w:rPr>
          <w:rFonts w:ascii="Arial" w:cs="Arial" w:eastAsia="Arial" w:hAnsi="Arial"/>
          <w:strike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Resoluções aplicáveis: Resolução CONSUP n.º xxx/xxx </w:t>
      </w:r>
      <w:r w:rsidDel="00000000" w:rsidR="00000000" w:rsidRPr="00000000">
        <w:rPr>
          <w:rFonts w:ascii="Arial" w:cs="Arial" w:eastAsia="Arial" w:hAnsi="Arial"/>
          <w:strike w:val="1"/>
          <w:sz w:val="18"/>
          <w:szCs w:val="18"/>
          <w:rtl w:val="0"/>
        </w:rPr>
        <w:t xml:space="preserve">050/2017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Cuiabá, xx de xxxx de 202x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Nome completo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Chefe de Departamento de Inovação Tecnológica/IFMT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Portaria n.º xxx/xx/xx/xxxx.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8D491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8D49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638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tab-span" w:customStyle="1">
    <w:name w:val="apple-tab-span"/>
    <w:basedOn w:val="Fontepargpadro"/>
    <w:rsid w:val="00A946D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H4/t8ff0GXn+C54SrkqtR716g==">CgMxLjA4AHIhMUl3blcwUVkxYnlmRDdYOXZ0RXZHMDRDbW4tbllOODQt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2023-08-04T12:52:00Z</dcterms:created>
  <dc:creator>Gisele Cristina Lopes Rosinke</dc:creator>
</cp:coreProperties>
</file>